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C3C" w:rsidRPr="000B3C3C" w:rsidRDefault="000B3C3C" w:rsidP="000B3C3C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C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Nazwa projektu: </w:t>
      </w:r>
      <w:r w:rsidRPr="000B3C3C">
        <w:rPr>
          <w:rFonts w:ascii="Times New Roman" w:eastAsia="Times New Roman" w:hAnsi="Times New Roman" w:cs="Times New Roman"/>
          <w:sz w:val="24"/>
          <w:szCs w:val="24"/>
          <w:lang w:eastAsia="pl-PL"/>
        </w:rPr>
        <w:t>Kompleksowy projekt adaptacji lasów i leśnictwa do zmian klimatu – mała retencja oraz przeciwdziałanie erozji wodnej na terenach górskich</w:t>
      </w:r>
    </w:p>
    <w:p w:rsidR="000B3C3C" w:rsidRPr="000B3C3C" w:rsidRDefault="000B3C3C" w:rsidP="000B3C3C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C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Planowany okres realizacji</w:t>
      </w:r>
      <w:r w:rsidRPr="000B3C3C">
        <w:rPr>
          <w:rFonts w:ascii="Times New Roman" w:eastAsia="Times New Roman" w:hAnsi="Times New Roman" w:cs="Times New Roman"/>
          <w:sz w:val="24"/>
          <w:szCs w:val="24"/>
          <w:lang w:eastAsia="pl-PL"/>
        </w:rPr>
        <w:t>: 2016-2022 r.</w:t>
      </w:r>
    </w:p>
    <w:p w:rsidR="000B3C3C" w:rsidRPr="000B3C3C" w:rsidRDefault="000B3C3C" w:rsidP="000B3C3C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C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Beneficjent:</w:t>
      </w:r>
      <w:r w:rsidRPr="000B3C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 Gospodarstwo Leśne Lasy Państwowe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Nadleśnictwo Wałbrzych z siedzibą w Boguszowie-Gorcach</w:t>
      </w:r>
    </w:p>
    <w:p w:rsidR="000B3C3C" w:rsidRPr="000B3C3C" w:rsidRDefault="000B3C3C" w:rsidP="000B3C3C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C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Celem projektu </w:t>
      </w:r>
      <w:r w:rsidRPr="000B3C3C">
        <w:rPr>
          <w:rFonts w:ascii="Times New Roman" w:eastAsia="Times New Roman" w:hAnsi="Times New Roman" w:cs="Times New Roman"/>
          <w:sz w:val="24"/>
          <w:szCs w:val="24"/>
          <w:lang w:eastAsia="pl-PL"/>
        </w:rPr>
        <w:t>jest wzmocnienie odporności na zagrożenia związane ze zmianami klimatu w górskich ekosystemach leśnych. Podjęte działania będą ukierunkowane na zapobieganie powstawaniu lub minimalizację negatywnych skutków zjawisk naturalnych takich jak: niszczące działanie wód wezbraniowych, powodzie i podtopienia, susza i pożary.</w:t>
      </w:r>
    </w:p>
    <w:p w:rsidR="000B3C3C" w:rsidRPr="000B3C3C" w:rsidRDefault="000B3C3C" w:rsidP="000B3C3C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C3C">
        <w:rPr>
          <w:rFonts w:ascii="Times New Roman" w:eastAsia="Times New Roman" w:hAnsi="Times New Roman" w:cs="Times New Roman"/>
          <w:sz w:val="24"/>
          <w:szCs w:val="24"/>
          <w:lang w:eastAsia="pl-PL"/>
        </w:rPr>
        <w:t>Cel główny projektu zostanie osiągnięty poprzez realizację kompleksowych działań dotyczących zabezpieczenia lasów przed kluczowymi zagrożeniami związanymi ze zmianami klimatycznymi. Obejmą one</w:t>
      </w:r>
      <w:r w:rsidRPr="000B3C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rozwój systemów małej retencji oraz przeciwdziałanie nadmiernej erozji wodnej na terenach górskich.</w:t>
      </w:r>
    </w:p>
    <w:p w:rsidR="000B3C3C" w:rsidRPr="000B3C3C" w:rsidRDefault="000B3C3C" w:rsidP="000B3C3C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C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uzupełniające:</w:t>
      </w:r>
    </w:p>
    <w:p w:rsidR="000B3C3C" w:rsidRPr="000B3C3C" w:rsidRDefault="000B3C3C" w:rsidP="000B3C3C">
      <w:pPr>
        <w:numPr>
          <w:ilvl w:val="0"/>
          <w:numId w:val="1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C3C">
        <w:rPr>
          <w:rFonts w:ascii="Times New Roman" w:eastAsia="Times New Roman" w:hAnsi="Times New Roman" w:cs="Times New Roman"/>
          <w:sz w:val="24"/>
          <w:szCs w:val="24"/>
          <w:lang w:eastAsia="pl-PL"/>
        </w:rPr>
        <w:t>odbudowa cennych ekosystemów naturalnych, a tym samym pozytywny wpływ na ochronę różnorodności biologicznej;</w:t>
      </w:r>
    </w:p>
    <w:p w:rsidR="000B3C3C" w:rsidRPr="000B3C3C" w:rsidRDefault="000B3C3C" w:rsidP="000B3C3C">
      <w:pPr>
        <w:numPr>
          <w:ilvl w:val="0"/>
          <w:numId w:val="1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C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skutków przyrodniczych wykonywanych zadań realizowana poprzez prowadzenie monitoringu </w:t>
      </w:r>
      <w:proofErr w:type="spellStart"/>
      <w:r w:rsidRPr="000B3C3C">
        <w:rPr>
          <w:rFonts w:ascii="Times New Roman" w:eastAsia="Times New Roman" w:hAnsi="Times New Roman" w:cs="Times New Roman"/>
          <w:sz w:val="24"/>
          <w:szCs w:val="24"/>
          <w:lang w:eastAsia="pl-PL"/>
        </w:rPr>
        <w:t>porealizacyjnego</w:t>
      </w:r>
      <w:proofErr w:type="spellEnd"/>
      <w:r w:rsidRPr="000B3C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wybranych zadań adaptacyjnych. Monitoring będzie obejmował również kontynuację monitoringu wykonanego w ramach projektu małej retencji górskiej zrealizowanego w ramach </w:t>
      </w:r>
      <w:proofErr w:type="spellStart"/>
      <w:r w:rsidRPr="000B3C3C">
        <w:rPr>
          <w:rFonts w:ascii="Times New Roman" w:eastAsia="Times New Roman" w:hAnsi="Times New Roman" w:cs="Times New Roman"/>
          <w:sz w:val="24"/>
          <w:szCs w:val="24"/>
          <w:lang w:eastAsia="pl-PL"/>
        </w:rPr>
        <w:t>POIiŚ</w:t>
      </w:r>
      <w:proofErr w:type="spellEnd"/>
      <w:r w:rsidRPr="000B3C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2007-2013, co pozwoli na uzyskanie cennych danych z </w:t>
      </w:r>
      <w:proofErr w:type="spellStart"/>
      <w:r w:rsidRPr="000B3C3C">
        <w:rPr>
          <w:rFonts w:ascii="Times New Roman" w:eastAsia="Times New Roman" w:hAnsi="Times New Roman" w:cs="Times New Roman"/>
          <w:sz w:val="24"/>
          <w:szCs w:val="24"/>
          <w:lang w:eastAsia="pl-PL"/>
        </w:rPr>
        <w:t>wielolecia</w:t>
      </w:r>
      <w:proofErr w:type="spellEnd"/>
      <w:r w:rsidRPr="000B3C3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B3C3C" w:rsidRPr="000B3C3C" w:rsidRDefault="000B3C3C" w:rsidP="000B3C3C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Nadleśnictwo Wałbrzych jako jedno z zaangażowanych</w:t>
      </w:r>
      <w:r w:rsidRPr="000B3C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realizację projektu </w:t>
      </w:r>
      <w:r w:rsidR="00753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nadleśnictw,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</w:t>
      </w:r>
      <w:r w:rsidRPr="000B3C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realizować inwestycje związane z:</w:t>
      </w:r>
    </w:p>
    <w:p w:rsidR="000B3C3C" w:rsidRPr="000B3C3C" w:rsidRDefault="000B3C3C" w:rsidP="000B3C3C">
      <w:pPr>
        <w:numPr>
          <w:ilvl w:val="0"/>
          <w:numId w:val="2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C3C">
        <w:rPr>
          <w:rFonts w:ascii="Times New Roman" w:eastAsia="Times New Roman" w:hAnsi="Times New Roman" w:cs="Times New Roman"/>
          <w:sz w:val="24"/>
          <w:szCs w:val="24"/>
          <w:lang w:eastAsia="pl-PL"/>
        </w:rPr>
        <w:t>budową, przebudową lub odbudową zbiorników małej retencji;</w:t>
      </w:r>
    </w:p>
    <w:p w:rsidR="000B3C3C" w:rsidRPr="000B3C3C" w:rsidRDefault="000B3C3C" w:rsidP="000B3C3C">
      <w:pPr>
        <w:numPr>
          <w:ilvl w:val="0"/>
          <w:numId w:val="2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C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budową, przebudową lub odbudową małych urządzeń piętrzących (zastawki, małe progi, </w:t>
      </w:r>
      <w:proofErr w:type="spellStart"/>
      <w:r w:rsidRPr="000B3C3C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przetamowania</w:t>
      </w:r>
      <w:proofErr w:type="spellEnd"/>
      <w:r w:rsidRPr="000B3C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na kanałach i rowach w celu spowolnienia odpływu wód powierzchniowych, przywracania funkcji obszarów </w:t>
      </w:r>
      <w:proofErr w:type="spellStart"/>
      <w:r w:rsidRPr="000B3C3C">
        <w:rPr>
          <w:rFonts w:ascii="Times New Roman" w:eastAsia="Times New Roman" w:hAnsi="Times New Roman" w:cs="Times New Roman"/>
          <w:sz w:val="24"/>
          <w:szCs w:val="24"/>
          <w:lang w:eastAsia="pl-PL"/>
        </w:rPr>
        <w:t>mokradłowych</w:t>
      </w:r>
      <w:proofErr w:type="spellEnd"/>
      <w:r w:rsidRPr="000B3C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ich ochrony oraz odtwarzanie terenów zalewowych;</w:t>
      </w:r>
    </w:p>
    <w:p w:rsidR="000B3C3C" w:rsidRPr="000B3C3C" w:rsidRDefault="000B3C3C" w:rsidP="000B3C3C">
      <w:pPr>
        <w:numPr>
          <w:ilvl w:val="0"/>
          <w:numId w:val="2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C3C">
        <w:rPr>
          <w:rFonts w:ascii="Times New Roman" w:eastAsia="Times New Roman" w:hAnsi="Times New Roman" w:cs="Times New Roman"/>
          <w:sz w:val="24"/>
          <w:szCs w:val="24"/>
          <w:lang w:eastAsia="pl-PL"/>
        </w:rPr>
        <w:t>przebudową i rozbiórką obiektów hydrotechnicznych niedostosowanych do wód wezbraniowych (mostów, przepustów, brodów);</w:t>
      </w:r>
    </w:p>
    <w:p w:rsidR="000B3C3C" w:rsidRPr="000B3C3C" w:rsidRDefault="000B3C3C" w:rsidP="000B3C3C">
      <w:pPr>
        <w:numPr>
          <w:ilvl w:val="0"/>
          <w:numId w:val="2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C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zabudową przeciwerozyjną dróg, szlaków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turystycznych</w:t>
      </w:r>
      <w:r w:rsidRPr="000B3C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zabezpieczenie obiektów infrastruktury leśnej przed skutkami nadmiernej erozji wodnej związanej z gwałtownymi opadami i spływami wód (m.in. </w:t>
      </w:r>
      <w:proofErr w:type="spellStart"/>
      <w:r w:rsidRPr="000B3C3C">
        <w:rPr>
          <w:rFonts w:ascii="Times New Roman" w:eastAsia="Times New Roman" w:hAnsi="Times New Roman" w:cs="Times New Roman"/>
          <w:sz w:val="24"/>
          <w:szCs w:val="24"/>
          <w:lang w:eastAsia="pl-PL"/>
        </w:rPr>
        <w:t>wodospusty</w:t>
      </w:r>
      <w:proofErr w:type="spellEnd"/>
      <w:r w:rsidRPr="000B3C3C">
        <w:rPr>
          <w:rFonts w:ascii="Times New Roman" w:eastAsia="Times New Roman" w:hAnsi="Times New Roman" w:cs="Times New Roman"/>
          <w:sz w:val="24"/>
          <w:szCs w:val="24"/>
          <w:lang w:eastAsia="pl-PL"/>
        </w:rPr>
        <w:t>, kaszyce, narzut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kamienne</w:t>
      </w:r>
      <w:r w:rsidRPr="000B3C3C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0B3C3C" w:rsidRPr="000B3C3C" w:rsidRDefault="000B3C3C" w:rsidP="000B3C3C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C3C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wykorzystuje kompleksowe zabiegi łączące przyjazne środowisku metody przyrodnicze i techniczne. Planowane są w większości małe obiekty/budowle o prostej konstrukcji. Wybierane technologie mają nie pogarszać naturalnego środowiska przyrodniczego, preferuje się materiały naturalne.</w:t>
      </w:r>
    </w:p>
    <w:p w:rsidR="001C643E" w:rsidRDefault="001C643E" w:rsidP="001C643E">
      <w:pPr>
        <w:pStyle w:val="NormalnyWeb"/>
        <w:spacing w:before="120" w:beforeAutospacing="0"/>
        <w:jc w:val="both"/>
      </w:pPr>
      <w:r>
        <w:rPr>
          <w:rStyle w:val="Pogrubienie"/>
        </w:rPr>
        <w:lastRenderedPageBreak/>
        <w:t xml:space="preserve">Bezpośrednim efektem realizacji projektu będzie </w:t>
      </w:r>
      <w:proofErr w:type="spellStart"/>
      <w:r>
        <w:rPr>
          <w:rStyle w:val="Pogrubienie"/>
        </w:rPr>
        <w:t>zretencjonowanie</w:t>
      </w:r>
      <w:proofErr w:type="spellEnd"/>
      <w:r>
        <w:rPr>
          <w:rStyle w:val="Pogrubienie"/>
        </w:rPr>
        <w:t xml:space="preserve"> 400 tys. m³ wody. </w:t>
      </w:r>
      <w:r>
        <w:br/>
      </w:r>
      <w:r>
        <w:br/>
      </w:r>
      <w:r>
        <w:rPr>
          <w:rStyle w:val="Pogrubienie"/>
        </w:rPr>
        <w:t>Wartość projektu</w:t>
      </w:r>
    </w:p>
    <w:p w:rsidR="001C643E" w:rsidRDefault="001C643E" w:rsidP="001C643E">
      <w:pPr>
        <w:pStyle w:val="NormalnyWeb"/>
        <w:spacing w:before="120" w:beforeAutospacing="0"/>
        <w:jc w:val="both"/>
      </w:pPr>
      <w:r>
        <w:t xml:space="preserve">Planowany całkowity koszt realizacji projektu wynosi </w:t>
      </w:r>
      <w:r>
        <w:rPr>
          <w:rStyle w:val="Pogrubienie"/>
        </w:rPr>
        <w:t>265 950 932,22 zł</w:t>
      </w:r>
    </w:p>
    <w:p w:rsidR="001C643E" w:rsidRDefault="001C643E" w:rsidP="001C643E">
      <w:pPr>
        <w:pStyle w:val="NormalnyWeb"/>
        <w:spacing w:before="120" w:beforeAutospacing="0"/>
        <w:jc w:val="both"/>
      </w:pPr>
      <w:r>
        <w:t xml:space="preserve">Maksymalna kwota wydatków kwalifikowalnych wynosi </w:t>
      </w:r>
      <w:r>
        <w:rPr>
          <w:rStyle w:val="Pogrubienie"/>
        </w:rPr>
        <w:t>198 210 514,00 zł</w:t>
      </w:r>
    </w:p>
    <w:p w:rsidR="001C643E" w:rsidRDefault="001C643E" w:rsidP="001C643E">
      <w:pPr>
        <w:pStyle w:val="NormalnyWeb"/>
        <w:spacing w:before="120" w:beforeAutospacing="0"/>
        <w:jc w:val="both"/>
      </w:pPr>
      <w:r>
        <w:t>Maksymalna kwota dofinansowania z funduszy europejskich wynosi</w:t>
      </w:r>
      <w:r>
        <w:rPr>
          <w:rStyle w:val="Pogrubienie"/>
        </w:rPr>
        <w:t xml:space="preserve"> 168 478 936,90 zł</w:t>
      </w:r>
    </w:p>
    <w:p w:rsidR="000B3C3C" w:rsidRPr="000B3C3C" w:rsidRDefault="001C643E" w:rsidP="001C643E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Planowana do uzyskania w Nadleśnictwie Wałbrzych w ramach </w:t>
      </w:r>
      <w:r w:rsidR="000B3C3C" w:rsidRPr="000B3C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projektu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ilość</w:t>
      </w:r>
      <w:r w:rsidR="000B3C3C" w:rsidRPr="000B3C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="000B3C3C" w:rsidRPr="000B3C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encjonowanej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wody wyniesie </w:t>
      </w:r>
      <w:r w:rsidR="00753B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13 175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m³.</w:t>
      </w:r>
      <w:r w:rsidR="000B3C3C" w:rsidRPr="000B3C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B3C3C" w:rsidRPr="000B3C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B3C3C" w:rsidRPr="000B3C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projektu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Nadleśnictwie Wałbrzych</w:t>
      </w:r>
      <w:bookmarkStart w:id="0" w:name="_GoBack"/>
      <w:bookmarkEnd w:id="0"/>
    </w:p>
    <w:p w:rsidR="000B3C3C" w:rsidRPr="000B3C3C" w:rsidRDefault="000B3C3C" w:rsidP="000B3C3C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C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Planowany całkowity koszt realizacji projektu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Nadleśnictwie Wałbrzych </w:t>
      </w:r>
      <w:r w:rsidRPr="000B3C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wynosi </w:t>
      </w:r>
      <w:r w:rsidRPr="000B3C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8 064 800,00</w:t>
      </w:r>
      <w:r w:rsidRPr="000B3C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</w:t>
      </w:r>
    </w:p>
    <w:p w:rsidR="000B3C3C" w:rsidRPr="000B3C3C" w:rsidRDefault="000B3C3C" w:rsidP="000B3C3C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C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Maksymalna kwota wydatków kwalifikowalnych wynosi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8 064 800,00</w:t>
      </w:r>
      <w:r w:rsidRPr="000B3C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</w:t>
      </w:r>
    </w:p>
    <w:p w:rsidR="000B3C3C" w:rsidRPr="000B3C3C" w:rsidRDefault="000B3C3C" w:rsidP="000B3C3C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C3C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Maksymalna kwota dofinansowania z funduszy europejskich wynosi</w:t>
      </w:r>
      <w:r w:rsidRPr="000B3C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6 855 080,00</w:t>
      </w:r>
      <w:r w:rsidRPr="000B3C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</w:t>
      </w:r>
    </w:p>
    <w:p w:rsidR="00251CF8" w:rsidRDefault="00251CF8"/>
    <w:sectPr w:rsidR="00251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721C6"/>
    <w:multiLevelType w:val="multilevel"/>
    <w:tmpl w:val="B630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5D3535"/>
    <w:multiLevelType w:val="multilevel"/>
    <w:tmpl w:val="0228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C3C"/>
    <w:rsid w:val="000B3C3C"/>
    <w:rsid w:val="001C643E"/>
    <w:rsid w:val="00251CF8"/>
    <w:rsid w:val="0075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A05F6-13EE-407D-BD9A-D4D69EE8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C6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C64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Barański</dc:creator>
  <cp:keywords/>
  <dc:description/>
  <cp:lastModifiedBy>Krzysztof Barański</cp:lastModifiedBy>
  <cp:revision>2</cp:revision>
  <dcterms:created xsi:type="dcterms:W3CDTF">2021-05-26T07:15:00Z</dcterms:created>
  <dcterms:modified xsi:type="dcterms:W3CDTF">2021-05-26T08:15:00Z</dcterms:modified>
</cp:coreProperties>
</file>